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3" w:rsidRDefault="00B82F03" w:rsidP="00B82F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3336120</wp:posOffset>
            </wp:positionH>
            <wp:positionV relativeFrom="paragraph">
              <wp:posOffset>47520</wp:posOffset>
            </wp:positionV>
            <wp:extent cx="2830319" cy="27673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319" cy="276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/>
          <w:bCs/>
          <w:color w:val="C9211E"/>
        </w:rPr>
        <w:t>BYĆ JAK ONA</w:t>
      </w:r>
    </w:p>
    <w:p w:rsidR="00B82F03" w:rsidRDefault="00B82F03" w:rsidP="00B82F03">
      <w:pPr>
        <w:pStyle w:val="Standard"/>
        <w:rPr>
          <w:rFonts w:ascii="Times New Roman" w:hAnsi="Times New Roman"/>
          <w:b/>
          <w:bCs/>
          <w:color w:val="C9211E"/>
        </w:rPr>
      </w:pPr>
    </w:p>
    <w:p w:rsidR="00B82F03" w:rsidRDefault="00B82F03" w:rsidP="00B82F03">
      <w:pPr>
        <w:pStyle w:val="Standard"/>
        <w:rPr>
          <w:rFonts w:ascii="Times New Roman" w:hAnsi="Times New Roman"/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</w:rPr>
        <w:t xml:space="preserve">                   IRENA SENDLEROWA</w:t>
      </w:r>
    </w:p>
    <w:p w:rsidR="00B82F03" w:rsidRDefault="00B82F03" w:rsidP="00B82F03">
      <w:pPr>
        <w:pStyle w:val="Standard"/>
        <w:rPr>
          <w:rFonts w:ascii="Times New Roman" w:hAnsi="Times New Roman"/>
          <w:b/>
          <w:bCs/>
          <w:color w:val="C9211E"/>
        </w:rPr>
      </w:pPr>
    </w:p>
    <w:p w:rsidR="00B82F03" w:rsidRDefault="00B82F03" w:rsidP="00B82F03">
      <w:pPr>
        <w:pStyle w:val="Standard"/>
        <w:rPr>
          <w:rFonts w:ascii="Times New Roman" w:hAnsi="Times New Roman"/>
          <w:b/>
          <w:bCs/>
          <w:color w:val="C9211E"/>
        </w:rPr>
      </w:pP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urodziła się 15 lutego1910 r. </w:t>
      </w:r>
      <w:r>
        <w:rPr>
          <w:rFonts w:ascii="Times New Roman" w:hAnsi="Times New Roman"/>
          <w:color w:val="000000"/>
        </w:rPr>
        <w:br/>
        <w:t>w Warszawie. Pochodziła z rodziny, której życie codzienne opierało się na wartościach i poszanowaniu drugiego człowieka.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rPr>
          <w:rFonts w:ascii="Times New Roman" w:hAnsi="Times New Roman"/>
          <w:b/>
          <w:bCs/>
          <w:i/>
          <w:iCs/>
          <w:color w:val="800080"/>
        </w:rPr>
      </w:pPr>
      <w:r>
        <w:rPr>
          <w:rFonts w:ascii="Times New Roman" w:hAnsi="Times New Roman"/>
          <w:b/>
          <w:bCs/>
          <w:i/>
          <w:iCs/>
          <w:color w:val="800080"/>
        </w:rPr>
        <w:t>„ ... Tego, że trzeba pomagać nauczyłam się w domu rodzinnym. Dlatego nie jestem żadną bohaterką...”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Ojciec Ireny </w:t>
      </w:r>
      <w:proofErr w:type="spellStart"/>
      <w:r>
        <w:rPr>
          <w:rFonts w:ascii="Times New Roman" w:hAnsi="Times New Roman"/>
          <w:color w:val="000000"/>
        </w:rPr>
        <w:t>Sendlerowej</w:t>
      </w:r>
      <w:proofErr w:type="spellEnd"/>
      <w:r>
        <w:rPr>
          <w:rFonts w:ascii="Times New Roman" w:hAnsi="Times New Roman"/>
          <w:color w:val="000000"/>
        </w:rPr>
        <w:t xml:space="preserve"> był lekarzem, który leczył chorych niezależnie od narodowości, religii czy statusu społecznego. Był bardzo zaangażowany w działalność społeczną.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Ze względu na stan zdrowia 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spędziła dzieciństwo w Otwocku. Często bywała również w Tarczynie, gdzie mieszkali jej dziadkowie. W roku 1920, trzy lata po śmierci ojca przeprowadziła się z matką do Piotrkowa Trybunalskiego, gdzie mieszkała najbliższa rodzina ze strony matki.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Piotrkowie uczęszczała do znanego  z patriotycznych tradycji, gimnazjum Heleny Trzcińskiej, wstąpiła do harcerstwa. Po zdaniu matury wjechała z e swoim przyszłym mężem Mieczysławem </w:t>
      </w:r>
      <w:proofErr w:type="spellStart"/>
      <w:r>
        <w:rPr>
          <w:rFonts w:ascii="Times New Roman" w:hAnsi="Times New Roman"/>
          <w:color w:val="000000"/>
        </w:rPr>
        <w:t>Sendlerem</w:t>
      </w:r>
      <w:proofErr w:type="spellEnd"/>
      <w:r>
        <w:rPr>
          <w:rFonts w:ascii="Times New Roman" w:hAnsi="Times New Roman"/>
          <w:color w:val="000000"/>
        </w:rPr>
        <w:t xml:space="preserve"> do Warszawy, gdzie rozpoczęła studia  na Wydziale Prawa UW. Po dwóch latach przeniosła się na polonistykę. Na podstawie zasady </w:t>
      </w:r>
      <w:proofErr w:type="spellStart"/>
      <w:r>
        <w:rPr>
          <w:rFonts w:ascii="Times New Roman" w:hAnsi="Times New Roman"/>
          <w:color w:val="000000"/>
        </w:rPr>
        <w:t>numerus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clausus</w:t>
      </w:r>
      <w:proofErr w:type="spellEnd"/>
      <w:r>
        <w:rPr>
          <w:rFonts w:ascii="Times New Roman" w:hAnsi="Times New Roman"/>
          <w:color w:val="000000"/>
        </w:rPr>
        <w:t xml:space="preserve">  na końcu indeksu pieczętowano  stronę lewą  - dla Żydów, prawa strona była aryjska.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86400</wp:posOffset>
            </wp:positionH>
            <wp:positionV relativeFrom="paragraph">
              <wp:posOffset>0</wp:posOffset>
            </wp:positionV>
            <wp:extent cx="3117240" cy="261036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240" cy="2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 xml:space="preserve">    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skreśliła w indeksie napis      strona aryjska, za co została zawieszona na kilka lat w prawach studenta.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Studia skończyła dopiero w czerwcu 1939 roku.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Jeszcze przed zakończeniem studiów rozpoczęła pracę w pomocy społecznej – </w:t>
      </w:r>
      <w:r>
        <w:rPr>
          <w:rFonts w:ascii="Times New Roman" w:hAnsi="Times New Roman"/>
          <w:color w:val="000000"/>
        </w:rPr>
        <w:br/>
        <w:t>w Sekcji Pomocy Matce i Dziecku przy Obywatelskim komitecie Pomocy Społecznej.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Zaczęła pomagać Żydom długo przed powstaniem getta warszawskiego. W grudniu 1942 roku powstała Rada Pomocy Żydom </w:t>
      </w:r>
      <w:r>
        <w:rPr>
          <w:rFonts w:ascii="Times New Roman" w:hAnsi="Times New Roman"/>
          <w:i/>
          <w:iCs/>
          <w:color w:val="000000"/>
        </w:rPr>
        <w:t>Żegota</w:t>
      </w:r>
      <w:r>
        <w:rPr>
          <w:rFonts w:ascii="Times New Roman" w:hAnsi="Times New Roman"/>
          <w:color w:val="000000"/>
        </w:rPr>
        <w:t xml:space="preserve">, która mianowała Irenę </w:t>
      </w:r>
      <w:proofErr w:type="spellStart"/>
      <w:r>
        <w:rPr>
          <w:rFonts w:ascii="Times New Roman" w:hAnsi="Times New Roman"/>
          <w:color w:val="000000"/>
        </w:rPr>
        <w:t>Sendlerową</w:t>
      </w:r>
      <w:proofErr w:type="spellEnd"/>
      <w:r>
        <w:rPr>
          <w:rFonts w:ascii="Times New Roman" w:hAnsi="Times New Roman"/>
          <w:color w:val="000000"/>
        </w:rPr>
        <w:t xml:space="preserve"> szefową wydziału dziecięcego.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Jako pracownik ośrodka pomocy społecznej miała przepustkę do getta, gdzie nosiła Gwiazdę Dawida, jako znak solidarności z Żydami i żeby móc tutaj funkcjonować w sposób niewidoczny dla  Niemców.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3193560</wp:posOffset>
            </wp:positionH>
            <wp:positionV relativeFrom="paragraph">
              <wp:posOffset>0</wp:posOffset>
            </wp:positionV>
            <wp:extent cx="3054240" cy="2486520"/>
            <wp:effectExtent l="0" t="0" r="0" b="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240" cy="248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 xml:space="preserve">        Podczas II wojny światowej kontynuowała pracę w Wydziale Opieki, dzięki czemu bez przeszkód mogła wchodzić do getta i wracać </w:t>
      </w:r>
      <w:r>
        <w:rPr>
          <w:rFonts w:ascii="Times New Roman" w:hAnsi="Times New Roman"/>
          <w:color w:val="000000"/>
        </w:rPr>
        <w:br/>
        <w:t>na stronę aryjską.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Uratowane dzieci żydowskie umieszczała </w:t>
      </w:r>
      <w:r>
        <w:rPr>
          <w:rFonts w:ascii="Times New Roman" w:hAnsi="Times New Roman"/>
          <w:color w:val="000000"/>
        </w:rPr>
        <w:br/>
        <w:t>w przybranych rodzinach , domach dziecka</w:t>
      </w:r>
      <w:r>
        <w:rPr>
          <w:rFonts w:ascii="Times New Roman" w:hAnsi="Times New Roman"/>
          <w:color w:val="000000"/>
        </w:rPr>
        <w:br/>
        <w:t xml:space="preserve"> i u sióstr katolickich w Warszawie.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Przenosiła je często w paczkach i przewoziła tramwajem do miasta.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przekupieniu strażników niemieckich mogła wyprowadzać dzieci na stronę aryjską przez gmach sądu , stojący na granicy getta.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Uratowała ok. 2500 dzieci.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1943 roku 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została aresztowana przez gestapo , była torturowana i skazana na śmierć. Żegota zdołała ją uratować, przekupując niemieckich strażników . W ukryciu nadal pracowała nad ocaleniem życia żydowskich dzieci.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wojnie tworzyła domy sierot, powołała ośrodek Opieki nad Matką i Dzieckiem – instytucję pomocy rodzinom bezrobotnym. Spotkały ją też represje ze strony Urzędu Bezpieczeństwa.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-45000</wp:posOffset>
            </wp:positionH>
            <wp:positionV relativeFrom="paragraph">
              <wp:posOffset>76320</wp:posOffset>
            </wp:positionV>
            <wp:extent cx="2921760" cy="2191320"/>
            <wp:effectExtent l="0" t="0" r="0" b="0"/>
            <wp:wrapSquare wrapText="bothSides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760" cy="2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 xml:space="preserve">  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1999 r. amerykański nauczyciel Norman Conrad  z  </w:t>
      </w:r>
      <w:proofErr w:type="spellStart"/>
      <w:r>
        <w:rPr>
          <w:rFonts w:ascii="Times New Roman" w:hAnsi="Times New Roman"/>
          <w:color w:val="000000"/>
        </w:rPr>
        <w:t>Uniontown</w:t>
      </w:r>
      <w:proofErr w:type="spellEnd"/>
      <w:r>
        <w:rPr>
          <w:rFonts w:ascii="Times New Roman" w:hAnsi="Times New Roman"/>
          <w:color w:val="000000"/>
        </w:rPr>
        <w:t xml:space="preserve"> w stanie Kansas zainspirował powstanie szkolnej sztuki teatralnej</w:t>
      </w:r>
      <w:r>
        <w:rPr>
          <w:rFonts w:ascii="Times New Roman" w:hAnsi="Times New Roman"/>
          <w:color w:val="000000"/>
        </w:rPr>
        <w:br/>
        <w:t xml:space="preserve"> „ Życie w słoiku”. Jej tytuł nawiązuje do sposobu, </w:t>
      </w:r>
      <w:r>
        <w:rPr>
          <w:rFonts w:ascii="Times New Roman" w:hAnsi="Times New Roman"/>
          <w:color w:val="000000"/>
        </w:rPr>
        <w:br/>
        <w:t xml:space="preserve">w jaki zachowały się informacje o pochodzeniu uratowanych dzieci. Zapisane nazwiska rodziców </w:t>
      </w:r>
      <w:r>
        <w:rPr>
          <w:rFonts w:ascii="Times New Roman" w:hAnsi="Times New Roman"/>
          <w:color w:val="000000"/>
        </w:rPr>
        <w:br/>
        <w:t xml:space="preserve">i nowe dane osobowe 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zakopywała w słoiku , w ogrodzie. Tylko dzięki tym notatkom dzieci, które przeżyły wojnę , dowiedziały się </w:t>
      </w:r>
      <w:r>
        <w:rPr>
          <w:rFonts w:ascii="Times New Roman" w:hAnsi="Times New Roman"/>
          <w:color w:val="000000"/>
        </w:rPr>
        <w:br/>
        <w:t>o swoich rodzinach. Przedstawienie wystawiono wielokrotnie w USA i Polsce.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Dzięki rozgłosowi w mediach przyczyniło się do powstania fundacji  </w:t>
      </w:r>
      <w:r>
        <w:rPr>
          <w:rFonts w:ascii="Times New Roman" w:hAnsi="Times New Roman"/>
          <w:i/>
          <w:iCs/>
          <w:color w:val="000000"/>
        </w:rPr>
        <w:t xml:space="preserve">Life </w:t>
      </w:r>
      <w:proofErr w:type="spellStart"/>
      <w:r>
        <w:rPr>
          <w:rFonts w:ascii="Times New Roman" w:hAnsi="Times New Roman"/>
          <w:i/>
          <w:iCs/>
          <w:color w:val="000000"/>
        </w:rPr>
        <w:t>in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a Jar, </w:t>
      </w:r>
      <w:r>
        <w:rPr>
          <w:rFonts w:ascii="Times New Roman" w:hAnsi="Times New Roman"/>
          <w:color w:val="000000"/>
        </w:rPr>
        <w:t xml:space="preserve">promującej           bohaterską postawę Ireny </w:t>
      </w:r>
      <w:proofErr w:type="spellStart"/>
      <w:r>
        <w:rPr>
          <w:rFonts w:ascii="Times New Roman" w:hAnsi="Times New Roman"/>
          <w:color w:val="000000"/>
        </w:rPr>
        <w:t>Sendlerowej</w:t>
      </w:r>
      <w:proofErr w:type="spellEnd"/>
      <w:r>
        <w:rPr>
          <w:rFonts w:ascii="Times New Roman" w:hAnsi="Times New Roman"/>
          <w:color w:val="000000"/>
        </w:rPr>
        <w:t>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1965 roku  została uhonorowana przez izraelski instytut </w:t>
      </w:r>
      <w:proofErr w:type="spellStart"/>
      <w:r>
        <w:rPr>
          <w:rFonts w:ascii="Times New Roman" w:hAnsi="Times New Roman"/>
          <w:color w:val="000000"/>
        </w:rPr>
        <w:t>Yad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Vashem</w:t>
      </w:r>
      <w:proofErr w:type="spellEnd"/>
      <w:r>
        <w:rPr>
          <w:rFonts w:ascii="Times New Roman" w:hAnsi="Times New Roman"/>
          <w:color w:val="000000"/>
        </w:rPr>
        <w:t xml:space="preserve"> medalem </w:t>
      </w:r>
      <w:r>
        <w:rPr>
          <w:rFonts w:ascii="Times New Roman" w:hAnsi="Times New Roman"/>
          <w:i/>
          <w:iCs/>
          <w:color w:val="000000"/>
        </w:rPr>
        <w:t xml:space="preserve">Sprawiedliwi Wśród Narodów Świata. </w:t>
      </w:r>
      <w:r>
        <w:rPr>
          <w:rFonts w:ascii="Times New Roman" w:hAnsi="Times New Roman"/>
          <w:color w:val="000000"/>
        </w:rPr>
        <w:t>W 1983 roku zasadziła drzewko w Lesie Sprawiedliwych instytutu.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swoje działania na rzecz drugiego człowieka postanowieniami prezydenta RP została odznaczona :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Orderem Orła Białego – 10listopada 2003 r.</w:t>
      </w:r>
    </w:p>
    <w:p w:rsidR="00B82F03" w:rsidRDefault="00B82F03" w:rsidP="00B82F0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Krzyżem Komandorskim z Gwiazdą Orderu Odrodzenia Polski – 7 listopada 2001 r.</w:t>
      </w:r>
    </w:p>
    <w:p w:rsidR="00B82F03" w:rsidRDefault="00B82F03" w:rsidP="00B82F0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Krzyżem Komandorskim  Orderu Odrodzenia Polski – 12 czerwca 1996 r.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Pod koniec 2006 r. Z inicjatywy prezydenta Lecha Kaczyńskiego, z pomocą Stowarzyszenia Dzieci Holocaustu, podjęto starania o zgłoszenie kandydatury Ireny </w:t>
      </w:r>
      <w:proofErr w:type="spellStart"/>
      <w:r>
        <w:rPr>
          <w:rFonts w:ascii="Times New Roman" w:hAnsi="Times New Roman"/>
          <w:color w:val="000000"/>
        </w:rPr>
        <w:t>Sendlerowej</w:t>
      </w:r>
      <w:proofErr w:type="spellEnd"/>
      <w:r>
        <w:rPr>
          <w:rFonts w:ascii="Times New Roman" w:hAnsi="Times New Roman"/>
          <w:color w:val="000000"/>
        </w:rPr>
        <w:t xml:space="preserve"> do pokojowej Nagrody Nobla . Na początku 2008 roku akcja ta z inicjatywy prezydenta została wznowiona.</w:t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8484" cy="2084173"/>
            <wp:effectExtent l="19050" t="0" r="2866" b="0"/>
            <wp:wrapSquare wrapText="bothSides"/>
            <wp:docPr id="5" name="Obraz 1" descr="F:\sendler.png usmi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ndler.png usmie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84" cy="208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</w:rPr>
        <w:t>11 kwietnia 2007 r. decyzja Międzynarodowej Kapituły Orderu Uśmiechu, na wniosek 15 letniego Szymona Płóciennika z zielonej Góry, została odznaczona Orderem Uśmiechu. Była  najstarszą osobą, która ten order otrzymała.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Ostatnie lata życia spędziła w domu prowincjonalnym Bonifratrów w Warszawie.</w:t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Irena </w:t>
      </w:r>
      <w:proofErr w:type="spellStart"/>
      <w:r>
        <w:rPr>
          <w:rFonts w:ascii="Times New Roman" w:hAnsi="Times New Roman"/>
          <w:color w:val="000000"/>
        </w:rPr>
        <w:t>Sendlerowa</w:t>
      </w:r>
      <w:proofErr w:type="spellEnd"/>
      <w:r>
        <w:rPr>
          <w:rFonts w:ascii="Times New Roman" w:hAnsi="Times New Roman"/>
          <w:color w:val="000000"/>
        </w:rPr>
        <w:t xml:space="preserve"> zmarła 12 maja 2008 roku. Została pochowana na Cmentarzu Powązkowskim 15 maja 2008 roku.</w:t>
      </w:r>
    </w:p>
    <w:p w:rsidR="00B82F03" w:rsidRDefault="00B82F03" w:rsidP="00B82F03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21590</wp:posOffset>
            </wp:positionV>
            <wp:extent cx="3021330" cy="2413635"/>
            <wp:effectExtent l="19050" t="0" r="7620" b="0"/>
            <wp:wrapSquare wrapText="bothSides"/>
            <wp:docPr id="7" name="Obraz 3" descr="F:\received_1798298980365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ceived_17982989803653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lang w:eastAsia="pl-PL" w:bidi="ar-SA"/>
        </w:rPr>
        <w:drawing>
          <wp:inline distT="0" distB="0" distL="0" distR="0">
            <wp:extent cx="3020712" cy="2441782"/>
            <wp:effectExtent l="19050" t="0" r="8238" b="0"/>
            <wp:docPr id="6" name="Obraz 2" descr="F:\received_206266610056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ceived_20626661005648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92" cy="24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03" w:rsidRDefault="00B82F03" w:rsidP="00B82F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  <w:r>
        <w:rPr>
          <w:rFonts w:ascii="Times New Roman" w:hAnsi="Times New Roman"/>
          <w:noProof/>
          <w:color w:val="000000"/>
          <w:lang w:eastAsia="pl-PL" w:bidi="ar-SA"/>
        </w:rPr>
        <w:drawing>
          <wp:inline distT="0" distB="0" distL="0" distR="0">
            <wp:extent cx="3021330" cy="2414317"/>
            <wp:effectExtent l="19050" t="0" r="7620" b="0"/>
            <wp:docPr id="8" name="Obraz 4" descr="F:\received_1031819640709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ceived_103181964070913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26" cy="241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03" w:rsidRDefault="00B82F03" w:rsidP="00B82F03">
      <w:pPr>
        <w:pStyle w:val="Standard"/>
        <w:jc w:val="both"/>
        <w:rPr>
          <w:rFonts w:ascii="Times New Roman" w:hAnsi="Times New Roman"/>
          <w:color w:val="000000"/>
          <w:sz w:val="20"/>
          <w:szCs w:val="20"/>
        </w:rPr>
      </w:pPr>
      <w:r w:rsidRPr="002E7FAD">
        <w:rPr>
          <w:rFonts w:ascii="Times New Roman" w:hAnsi="Times New Roman"/>
          <w:color w:val="000000"/>
          <w:sz w:val="20"/>
          <w:szCs w:val="20"/>
        </w:rPr>
        <w:t xml:space="preserve">( korzystano ze strony internetowej: </w:t>
      </w:r>
      <w:hyperlink r:id="rId13" w:history="1">
        <w:r w:rsidRPr="007D4017">
          <w:rPr>
            <w:rStyle w:val="Hipercze"/>
            <w:rFonts w:ascii="Times New Roman" w:hAnsi="Times New Roman"/>
            <w:sz w:val="20"/>
            <w:szCs w:val="20"/>
          </w:rPr>
          <w:t>http://pl.wikipedia.org/wiki/Irena_Sendlerowa</w:t>
        </w:r>
      </w:hyperlink>
      <w:r w:rsidRPr="002E7FAD">
        <w:rPr>
          <w:rFonts w:ascii="Times New Roman" w:hAnsi="Times New Roman"/>
          <w:color w:val="000000"/>
          <w:sz w:val="20"/>
          <w:szCs w:val="20"/>
        </w:rPr>
        <w:t>)</w:t>
      </w:r>
    </w:p>
    <w:p w:rsidR="00B82F03" w:rsidRDefault="00B82F03" w:rsidP="00B82F03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50382" w:rsidRPr="00B82F03" w:rsidRDefault="00B82F03" w:rsidP="00B82F03">
      <w:pPr>
        <w:pStyle w:val="Standard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Klasa 7a ZSP Dubiecko, Publiczna Szkoła Podstawowa im. Ignacego Krasickiego w Dubiecku</w:t>
      </w:r>
    </w:p>
    <w:sectPr w:rsidR="00850382" w:rsidRPr="00B82F03" w:rsidSect="005A20D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B2A"/>
    <w:multiLevelType w:val="multilevel"/>
    <w:tmpl w:val="63AA0D70"/>
    <w:lvl w:ilvl="0">
      <w:numFmt w:val="bullet"/>
      <w:lvlText w:val=""/>
      <w:lvlJc w:val="left"/>
      <w:rPr>
        <w:rFonts w:ascii="OpenSymbol" w:eastAsia="OpenSymbol" w:hAnsi="OpenSymbol" w:cs="OpenSymbol"/>
      </w:rPr>
    </w:lvl>
    <w:lvl w:ilvl="1">
      <w:numFmt w:val="bullet"/>
      <w:lvlText w:val=""/>
      <w:lvlJc w:val="left"/>
      <w:rPr>
        <w:rFonts w:ascii="OpenSymbol" w:eastAsia="OpenSymbol" w:hAnsi="OpenSymbol" w:cs="OpenSymbol"/>
      </w:rPr>
    </w:lvl>
    <w:lvl w:ilvl="2">
      <w:numFmt w:val="bullet"/>
      <w:lvlText w:val=""/>
      <w:lvlJc w:val="left"/>
      <w:rPr>
        <w:rFonts w:ascii="OpenSymbol" w:eastAsia="OpenSymbol" w:hAnsi="OpenSymbol" w:cs="OpenSymbol"/>
      </w:rPr>
    </w:lvl>
    <w:lvl w:ilvl="3">
      <w:numFmt w:val="bullet"/>
      <w:lvlText w:val=""/>
      <w:lvlJc w:val="left"/>
      <w:rPr>
        <w:rFonts w:ascii="OpenSymbol" w:eastAsia="OpenSymbol" w:hAnsi="OpenSymbol" w:cs="OpenSymbol"/>
      </w:rPr>
    </w:lvl>
    <w:lvl w:ilvl="4">
      <w:numFmt w:val="bullet"/>
      <w:lvlText w:val=""/>
      <w:lvlJc w:val="left"/>
      <w:rPr>
        <w:rFonts w:ascii="OpenSymbol" w:eastAsia="OpenSymbol" w:hAnsi="OpenSymbol" w:cs="OpenSymbol"/>
      </w:rPr>
    </w:lvl>
    <w:lvl w:ilvl="5">
      <w:numFmt w:val="bullet"/>
      <w:lvlText w:val=""/>
      <w:lvlJc w:val="left"/>
      <w:rPr>
        <w:rFonts w:ascii="OpenSymbol" w:eastAsia="OpenSymbol" w:hAnsi="OpenSymbol" w:cs="OpenSymbol"/>
      </w:rPr>
    </w:lvl>
    <w:lvl w:ilvl="6">
      <w:numFmt w:val="bullet"/>
      <w:lvlText w:val=""/>
      <w:lvlJc w:val="left"/>
      <w:rPr>
        <w:rFonts w:ascii="OpenSymbol" w:eastAsia="OpenSymbol" w:hAnsi="OpenSymbol" w:cs="OpenSymbol"/>
      </w:rPr>
    </w:lvl>
    <w:lvl w:ilvl="7">
      <w:numFmt w:val="bullet"/>
      <w:lvlText w:val=""/>
      <w:lvlJc w:val="left"/>
      <w:rPr>
        <w:rFonts w:ascii="OpenSymbol" w:eastAsia="OpenSymbol" w:hAnsi="OpenSymbol" w:cs="OpenSymbol"/>
      </w:rPr>
    </w:lvl>
    <w:lvl w:ilvl="8">
      <w:numFmt w:val="bullet"/>
      <w:lvlText w:val="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82F03"/>
    <w:rsid w:val="003B7DE9"/>
    <w:rsid w:val="00850382"/>
    <w:rsid w:val="00B8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F0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2F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l.wikipedia.org/wiki/Irena_Sendlero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SPDub</dc:creator>
  <cp:lastModifiedBy>SPDub</cp:lastModifiedBy>
  <cp:revision>1</cp:revision>
  <dcterms:created xsi:type="dcterms:W3CDTF">2022-01-27T08:08:00Z</dcterms:created>
  <dcterms:modified xsi:type="dcterms:W3CDTF">2022-01-27T08:09:00Z</dcterms:modified>
</cp:coreProperties>
</file>